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94A5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60F394A8" w14:textId="77777777" w:rsidTr="005F7F7E">
        <w:tc>
          <w:tcPr>
            <w:tcW w:w="2438" w:type="dxa"/>
            <w:shd w:val="clear" w:color="auto" w:fill="auto"/>
          </w:tcPr>
          <w:p w14:paraId="60F394A6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60F394A7" w14:textId="7021C560" w:rsidR="00F445B1" w:rsidRPr="00F95BC9" w:rsidRDefault="00716EA8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Housing and Homelessness panel </w:t>
            </w:r>
          </w:p>
        </w:tc>
      </w:tr>
      <w:tr w:rsidR="00CE544A" w:rsidRPr="00975B07" w14:paraId="60F394AB" w14:textId="77777777" w:rsidTr="005F7F7E">
        <w:tc>
          <w:tcPr>
            <w:tcW w:w="2438" w:type="dxa"/>
            <w:shd w:val="clear" w:color="auto" w:fill="auto"/>
          </w:tcPr>
          <w:p w14:paraId="60F394A9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60F394AA" w14:textId="1AB0AFDB" w:rsidR="00F445B1" w:rsidRPr="001356F1" w:rsidRDefault="00716EA8" w:rsidP="005D0621">
            <w:pPr>
              <w:rPr>
                <w:b/>
              </w:rPr>
            </w:pPr>
            <w:r>
              <w:rPr>
                <w:rStyle w:val="Firstpagetablebold"/>
              </w:rPr>
              <w:t>07 March 2024</w:t>
            </w:r>
          </w:p>
        </w:tc>
      </w:tr>
      <w:tr w:rsidR="00CE544A" w:rsidRPr="00975B07" w14:paraId="60F394AE" w14:textId="77777777" w:rsidTr="005F7F7E">
        <w:tc>
          <w:tcPr>
            <w:tcW w:w="2438" w:type="dxa"/>
            <w:shd w:val="clear" w:color="auto" w:fill="auto"/>
          </w:tcPr>
          <w:p w14:paraId="60F394AC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60F394AD" w14:textId="7366370C" w:rsidR="00F445B1" w:rsidRPr="001356F1" w:rsidRDefault="00F737BE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Head of Planning &amp; Regulatory Services </w:t>
            </w:r>
          </w:p>
        </w:tc>
      </w:tr>
      <w:tr w:rsidR="00CE544A" w:rsidRPr="00975B07" w14:paraId="60F394B1" w14:textId="77777777" w:rsidTr="005F7F7E">
        <w:tc>
          <w:tcPr>
            <w:tcW w:w="2438" w:type="dxa"/>
            <w:shd w:val="clear" w:color="auto" w:fill="auto"/>
          </w:tcPr>
          <w:p w14:paraId="60F394AF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60F394B0" w14:textId="4D5912B6" w:rsidR="00F445B1" w:rsidRPr="001356F1" w:rsidRDefault="00F737BE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Selective </w:t>
            </w:r>
            <w:r w:rsidR="001C3E08">
              <w:rPr>
                <w:rStyle w:val="Firstpagetablebold"/>
              </w:rPr>
              <w:t>L</w:t>
            </w:r>
            <w:r>
              <w:rPr>
                <w:rStyle w:val="Firstpagetablebold"/>
              </w:rPr>
              <w:t>icensing Implementation</w:t>
            </w:r>
          </w:p>
        </w:tc>
      </w:tr>
    </w:tbl>
    <w:p w14:paraId="60F394B2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60F394B4" w14:textId="77777777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60F394B3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60F394B7" w14:textId="77777777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60F394B5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60F394B6" w14:textId="5BD3C86E" w:rsidR="00D5547E" w:rsidRPr="001356F1" w:rsidRDefault="00F737BE" w:rsidP="00821AAF">
            <w:r>
              <w:t xml:space="preserve">To provide a </w:t>
            </w:r>
            <w:r w:rsidR="002B4B68">
              <w:t xml:space="preserve">report on the year 1 actions of the Selective </w:t>
            </w:r>
            <w:r w:rsidR="001C3E08">
              <w:t>L</w:t>
            </w:r>
            <w:r w:rsidR="002B4B68">
              <w:t xml:space="preserve">icensing scheme </w:t>
            </w:r>
          </w:p>
        </w:tc>
      </w:tr>
      <w:tr w:rsidR="00D5547E" w14:paraId="60F394BA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60F394B8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0F394B9" w14:textId="48A60F6C" w:rsidR="00D5547E" w:rsidRPr="001356F1" w:rsidRDefault="002B4B68" w:rsidP="005F7F7E">
            <w:r>
              <w:t xml:space="preserve">No </w:t>
            </w:r>
          </w:p>
        </w:tc>
      </w:tr>
      <w:tr w:rsidR="00D5547E" w14:paraId="60F394BD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60F394BB" w14:textId="77777777" w:rsidR="00D5547E" w:rsidRDefault="00F913EC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  <w:r w:rsidR="00D5547E">
              <w:rPr>
                <w:rStyle w:val="Firstpagetablebold"/>
              </w:rPr>
              <w:t xml:space="preserve"> Member</w:t>
            </w:r>
            <w:r w:rsidR="00A44635">
              <w:rPr>
                <w:rStyle w:val="Firstpagetablebold"/>
              </w:rPr>
              <w:t xml:space="preserve"> with responsibility</w:t>
            </w:r>
            <w:r w:rsidR="00D5547E">
              <w:rPr>
                <w:rStyle w:val="Firstpagetablebold"/>
              </w:rPr>
              <w:t>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0F394BC" w14:textId="7BB1EF85" w:rsidR="00D5547E" w:rsidRPr="001356F1" w:rsidRDefault="00D5547E" w:rsidP="005F7F7E">
            <w:r w:rsidRPr="001356F1">
              <w:t xml:space="preserve">Councillor </w:t>
            </w:r>
            <w:r w:rsidR="002B4B68">
              <w:t>Linda Smith</w:t>
            </w:r>
            <w:r w:rsidRPr="001356F1">
              <w:t xml:space="preserve">, </w:t>
            </w:r>
            <w:r w:rsidR="002B4B68">
              <w:t xml:space="preserve">Cabinet </w:t>
            </w:r>
            <w:r w:rsidR="001C3E08">
              <w:t>M</w:t>
            </w:r>
            <w:r w:rsidR="002B4B68">
              <w:t xml:space="preserve">ember for </w:t>
            </w:r>
            <w:r w:rsidR="00797EB7">
              <w:t xml:space="preserve">Housing </w:t>
            </w:r>
          </w:p>
        </w:tc>
      </w:tr>
      <w:tr w:rsidR="0080749A" w14:paraId="60F394C0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0F394BE" w14:textId="77777777"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0F394BF" w14:textId="23864595" w:rsidR="0080749A" w:rsidRPr="00893339" w:rsidRDefault="001C3E08" w:rsidP="005F7F7E">
            <w:r>
              <w:t>Deliver More Affordable Housing</w:t>
            </w:r>
          </w:p>
        </w:tc>
      </w:tr>
      <w:tr w:rsidR="00D5547E" w14:paraId="60F394C3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60F394C1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0F394C2" w14:textId="10B22140" w:rsidR="00D5547E" w:rsidRPr="00797EB7" w:rsidRDefault="00FD73DB" w:rsidP="005F7F7E">
            <w:r w:rsidRPr="00797EB7">
              <w:t>Housing</w:t>
            </w:r>
            <w:r w:rsidR="00797EB7" w:rsidRPr="00797EB7">
              <w:t>, Homelessness and Rough Sleeping S</w:t>
            </w:r>
            <w:r w:rsidRPr="00797EB7">
              <w:t>trategy</w:t>
            </w:r>
            <w:r w:rsidR="001C3E08">
              <w:t xml:space="preserve"> </w:t>
            </w:r>
            <w:r w:rsidR="00797EB7" w:rsidRPr="00797EB7">
              <w:t>2023 -2028</w:t>
            </w:r>
          </w:p>
        </w:tc>
      </w:tr>
      <w:tr w:rsidR="005F7F7E" w:rsidRPr="00975B07" w14:paraId="60F394C5" w14:textId="77777777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14:paraId="60F394C4" w14:textId="2CB66A7E" w:rsidR="005F7F7E" w:rsidRPr="00975B07" w:rsidRDefault="005F7F7E" w:rsidP="00821AAF">
            <w:r>
              <w:rPr>
                <w:rStyle w:val="Firstpagetablebold"/>
              </w:rPr>
              <w:t>Recommendation(s):</w:t>
            </w:r>
            <w:r w:rsidR="001C3E08">
              <w:rPr>
                <w:rStyle w:val="Firstpagetablebold"/>
              </w:rPr>
              <w:t xml:space="preserve"> </w:t>
            </w:r>
            <w:r>
              <w:rPr>
                <w:rStyle w:val="Firstpagetablebold"/>
              </w:rPr>
              <w:t xml:space="preserve">That the </w:t>
            </w:r>
            <w:r w:rsidR="001C3E08">
              <w:rPr>
                <w:rStyle w:val="Firstpagetablebold"/>
              </w:rPr>
              <w:t>Panel</w:t>
            </w:r>
            <w:r>
              <w:rPr>
                <w:rStyle w:val="Firstpagetablebold"/>
              </w:rPr>
              <w:t xml:space="preserve"> resolves to:</w:t>
            </w:r>
          </w:p>
        </w:tc>
      </w:tr>
      <w:tr w:rsidR="00232F5B" w:rsidRPr="00975B07" w14:paraId="60F394D4" w14:textId="77777777" w:rsidTr="00A46E98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0F394D2" w14:textId="047C938E" w:rsidR="0030208D" w:rsidRPr="00975B07" w:rsidRDefault="0022180C" w:rsidP="004A6D2F">
            <w:r>
              <w:t>1</w:t>
            </w:r>
            <w:r w:rsidR="00046D2B" w:rsidRPr="00975B07">
              <w:t>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394D3" w14:textId="0F6430F1" w:rsidR="0030208D" w:rsidRPr="001356F1" w:rsidRDefault="00160418" w:rsidP="00247C29">
            <w:r>
              <w:rPr>
                <w:rStyle w:val="Firstpagetablebold"/>
              </w:rPr>
              <w:t xml:space="preserve">Note and comment </w:t>
            </w:r>
            <w:r w:rsidRPr="00697CFD">
              <w:rPr>
                <w:rStyle w:val="Firstpagetablebold"/>
                <w:b w:val="0"/>
                <w:bCs/>
              </w:rPr>
              <w:t xml:space="preserve">on the report and </w:t>
            </w:r>
            <w:r w:rsidRPr="00697CFD">
              <w:rPr>
                <w:rStyle w:val="Firstpagetablebold"/>
              </w:rPr>
              <w:t>agree</w:t>
            </w:r>
            <w:r w:rsidRPr="00697CFD">
              <w:rPr>
                <w:rStyle w:val="Firstpagetablebold"/>
                <w:b w:val="0"/>
                <w:bCs/>
              </w:rPr>
              <w:t xml:space="preserve"> any recommendations</w:t>
            </w:r>
            <w:r w:rsidR="002069B3" w:rsidRPr="001356F1">
              <w:t>.</w:t>
            </w:r>
          </w:p>
        </w:tc>
      </w:tr>
    </w:tbl>
    <w:p w14:paraId="60F394D5" w14:textId="77777777"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14:paraId="60F394D7" w14:textId="77777777" w:rsidTr="0016041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394D6" w14:textId="77777777"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14:paraId="60F394DA" w14:textId="77777777" w:rsidTr="0016041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0F394D8" w14:textId="77777777" w:rsidR="00ED5860" w:rsidRPr="00D0367C" w:rsidRDefault="00ED5860" w:rsidP="004A6D2F">
            <w:pPr>
              <w:rPr>
                <w:b/>
                <w:bCs/>
              </w:rPr>
            </w:pPr>
            <w:r w:rsidRPr="00D0367C">
              <w:rPr>
                <w:b/>
                <w:bCs/>
              </w:rPr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60F394D9" w14:textId="4DEE8A8F" w:rsidR="00ED5860" w:rsidRPr="001356F1" w:rsidRDefault="00160418" w:rsidP="004A6D2F">
            <w:r>
              <w:t xml:space="preserve">Year 1 Review Report </w:t>
            </w:r>
          </w:p>
        </w:tc>
      </w:tr>
    </w:tbl>
    <w:p w14:paraId="60F394E4" w14:textId="77777777"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14:paraId="60F394E5" w14:textId="1ED26983" w:rsidR="00E87F7A" w:rsidRDefault="002D6CF3" w:rsidP="007E341B">
      <w:pPr>
        <w:pStyle w:val="ListParagraph"/>
        <w:jc w:val="both"/>
      </w:pPr>
      <w:r>
        <w:t xml:space="preserve">The </w:t>
      </w:r>
      <w:r w:rsidR="00D11180">
        <w:t>city-wide</w:t>
      </w:r>
      <w:r>
        <w:t xml:space="preserve"> </w:t>
      </w:r>
      <w:r w:rsidR="001C3E08">
        <w:t>S</w:t>
      </w:r>
      <w:r>
        <w:t xml:space="preserve">elective </w:t>
      </w:r>
      <w:r w:rsidR="001C3E08">
        <w:t>L</w:t>
      </w:r>
      <w:r>
        <w:t xml:space="preserve">icensing scheme was introduced </w:t>
      </w:r>
      <w:r w:rsidR="003B119E">
        <w:t xml:space="preserve">on </w:t>
      </w:r>
      <w:r w:rsidR="001C3E08">
        <w:t>01</w:t>
      </w:r>
      <w:r w:rsidR="003B119E">
        <w:t xml:space="preserve"> </w:t>
      </w:r>
      <w:r>
        <w:t xml:space="preserve">September 2022. The scheme required </w:t>
      </w:r>
      <w:r w:rsidR="001C3E08">
        <w:t>C</w:t>
      </w:r>
      <w:r>
        <w:t xml:space="preserve">entral </w:t>
      </w:r>
      <w:r w:rsidR="001C3E08">
        <w:t>G</w:t>
      </w:r>
      <w:r>
        <w:t xml:space="preserve">overnment approval which the Council received in April 2022. The </w:t>
      </w:r>
      <w:r w:rsidR="00BC22FC">
        <w:t>scheme means that all privately rented homes in the city require a licence to operate</w:t>
      </w:r>
      <w:r w:rsidR="001C3E08">
        <w:t>;</w:t>
      </w:r>
      <w:r w:rsidR="00BC22FC">
        <w:t xml:space="preserve"> this is in addition to the HMO licensing scheme which continues to operate. </w:t>
      </w:r>
    </w:p>
    <w:p w14:paraId="47354190" w14:textId="31DE036B" w:rsidR="000C7042" w:rsidRDefault="005D5913" w:rsidP="007E341B">
      <w:pPr>
        <w:pStyle w:val="ListParagraph"/>
        <w:jc w:val="both"/>
      </w:pPr>
      <w:r>
        <w:t xml:space="preserve">The scheme was introduced to tackle poor conditions in the non-HMO stock, </w:t>
      </w:r>
      <w:r w:rsidR="00836CBF">
        <w:t xml:space="preserve">and for the first time a proactive inspection programme of such properties can be </w:t>
      </w:r>
      <w:r w:rsidR="000C7042">
        <w:t>developed.</w:t>
      </w:r>
    </w:p>
    <w:p w14:paraId="10B5934A" w14:textId="7A573CB2" w:rsidR="006459D5" w:rsidRDefault="00D96AC9" w:rsidP="007E341B">
      <w:pPr>
        <w:pStyle w:val="ListParagraph"/>
        <w:jc w:val="both"/>
      </w:pPr>
      <w:r>
        <w:t xml:space="preserve">A review of year 1 of the scheme is attached in </w:t>
      </w:r>
      <w:r w:rsidR="001C3E08">
        <w:t>A</w:t>
      </w:r>
      <w:r>
        <w:t xml:space="preserve">ppendix </w:t>
      </w:r>
      <w:proofErr w:type="gramStart"/>
      <w:r>
        <w:t>1</w:t>
      </w:r>
      <w:r w:rsidR="001C3E08">
        <w:t>;</w:t>
      </w:r>
      <w:proofErr w:type="gramEnd"/>
      <w:r>
        <w:t xml:space="preserve"> this outlines in more detail the outcomes to date. </w:t>
      </w:r>
    </w:p>
    <w:p w14:paraId="06E318FD" w14:textId="77777777" w:rsidR="001C3E08" w:rsidRDefault="001C3E08" w:rsidP="00E87F7A">
      <w:pPr>
        <w:pStyle w:val="Heading1"/>
      </w:pPr>
    </w:p>
    <w:p w14:paraId="7AB572E8" w14:textId="77777777" w:rsidR="001C3E08" w:rsidRDefault="001C3E08" w:rsidP="00E87F7A">
      <w:pPr>
        <w:pStyle w:val="Heading1"/>
      </w:pPr>
    </w:p>
    <w:p w14:paraId="472755C2" w14:textId="1E062C3D" w:rsidR="00CB3BB8" w:rsidRPr="00CB3BB8" w:rsidRDefault="00CB3BB8" w:rsidP="001C3E08">
      <w:pPr>
        <w:pStyle w:val="Heading1"/>
      </w:pPr>
      <w:r>
        <w:lastRenderedPageBreak/>
        <w:t>Implementation of the</w:t>
      </w:r>
      <w:r w:rsidR="006270F8">
        <w:t xml:space="preserve"> </w:t>
      </w:r>
      <w:r>
        <w:t xml:space="preserve">scheme </w:t>
      </w:r>
    </w:p>
    <w:p w14:paraId="67A7608D" w14:textId="36B6905F" w:rsidR="00A045C2" w:rsidRDefault="00CB3BB8" w:rsidP="007E341B">
      <w:pPr>
        <w:pStyle w:val="bParagraphtext"/>
        <w:jc w:val="both"/>
      </w:pPr>
      <w:r>
        <w:t xml:space="preserve">The Council had </w:t>
      </w:r>
      <w:r w:rsidR="005F504C">
        <w:t>a short amount of time to</w:t>
      </w:r>
      <w:r w:rsidR="00461B2D">
        <w:t xml:space="preserve"> </w:t>
      </w:r>
      <w:r w:rsidR="005F504C">
        <w:t xml:space="preserve">implement the scheme, during this time </w:t>
      </w:r>
      <w:r w:rsidR="00A045C2">
        <w:t xml:space="preserve">the following had to be </w:t>
      </w:r>
      <w:r w:rsidR="00D96C5C">
        <w:t>undertaken:</w:t>
      </w:r>
    </w:p>
    <w:p w14:paraId="60F394E7" w14:textId="7FC0695A" w:rsidR="00E87F7A" w:rsidRDefault="00A045C2" w:rsidP="007E341B">
      <w:pPr>
        <w:pStyle w:val="bParagraphtext"/>
        <w:numPr>
          <w:ilvl w:val="1"/>
          <w:numId w:val="14"/>
        </w:numPr>
        <w:jc w:val="both"/>
        <w:rPr>
          <w:rStyle w:val="ListParagraphChar"/>
        </w:rPr>
      </w:pPr>
      <w:r>
        <w:t xml:space="preserve">Statutory </w:t>
      </w:r>
      <w:r w:rsidR="00461B2D">
        <w:t>publication</w:t>
      </w:r>
      <w:r>
        <w:t xml:space="preserve"> in local </w:t>
      </w:r>
      <w:r w:rsidR="002E4009">
        <w:t>news</w:t>
      </w:r>
      <w:r w:rsidR="000234EC">
        <w:t xml:space="preserve">papers over a </w:t>
      </w:r>
      <w:r w:rsidR="009B2706">
        <w:t>3-month</w:t>
      </w:r>
      <w:r w:rsidR="006432FF">
        <w:t xml:space="preserve"> period at specified intervals </w:t>
      </w:r>
      <w:r w:rsidR="000234EC">
        <w:t>and on Council noticeboards</w:t>
      </w:r>
    </w:p>
    <w:p w14:paraId="42CECDC9" w14:textId="1396A918" w:rsidR="002E4009" w:rsidRDefault="00D96C5C" w:rsidP="007E341B">
      <w:pPr>
        <w:pStyle w:val="bParagraphtext"/>
        <w:numPr>
          <w:ilvl w:val="1"/>
          <w:numId w:val="14"/>
        </w:numPr>
        <w:jc w:val="both"/>
        <w:rPr>
          <w:rStyle w:val="ListParagraphChar"/>
        </w:rPr>
      </w:pPr>
      <w:r>
        <w:rPr>
          <w:rStyle w:val="ListParagraphChar"/>
        </w:rPr>
        <w:t>Procurement</w:t>
      </w:r>
      <w:r w:rsidR="00070E7F">
        <w:rPr>
          <w:rStyle w:val="ListParagraphChar"/>
        </w:rPr>
        <w:t xml:space="preserve"> and implementation</w:t>
      </w:r>
      <w:r>
        <w:rPr>
          <w:rStyle w:val="ListParagraphChar"/>
        </w:rPr>
        <w:t xml:space="preserve"> of a</w:t>
      </w:r>
      <w:r w:rsidR="000655AF">
        <w:rPr>
          <w:rStyle w:val="ListParagraphChar"/>
        </w:rPr>
        <w:t>n application system</w:t>
      </w:r>
      <w:r w:rsidR="009F442D">
        <w:rPr>
          <w:rStyle w:val="ListParagraphChar"/>
        </w:rPr>
        <w:t xml:space="preserve">, to be operational on the </w:t>
      </w:r>
      <w:r w:rsidR="003B119E">
        <w:rPr>
          <w:rStyle w:val="ListParagraphChar"/>
        </w:rPr>
        <w:t xml:space="preserve">start </w:t>
      </w:r>
      <w:proofErr w:type="gramStart"/>
      <w:r w:rsidR="003B119E">
        <w:rPr>
          <w:rStyle w:val="ListParagraphChar"/>
        </w:rPr>
        <w:t>date</w:t>
      </w:r>
      <w:proofErr w:type="gramEnd"/>
      <w:r w:rsidR="003B119E">
        <w:rPr>
          <w:rStyle w:val="ListParagraphChar"/>
        </w:rPr>
        <w:t xml:space="preserve"> </w:t>
      </w:r>
    </w:p>
    <w:p w14:paraId="2C3F6230" w14:textId="237071ED" w:rsidR="00AD09B5" w:rsidRDefault="00AD09B5" w:rsidP="007E341B">
      <w:pPr>
        <w:pStyle w:val="bParagraphtext"/>
        <w:numPr>
          <w:ilvl w:val="1"/>
          <w:numId w:val="14"/>
        </w:numPr>
        <w:jc w:val="both"/>
        <w:rPr>
          <w:rStyle w:val="ListParagraphChar"/>
        </w:rPr>
      </w:pPr>
      <w:r>
        <w:rPr>
          <w:rStyle w:val="ListParagraphChar"/>
        </w:rPr>
        <w:t>Recruitment of Application Officers and formation of a new team</w:t>
      </w:r>
    </w:p>
    <w:p w14:paraId="4C9A29A3" w14:textId="04171C93" w:rsidR="00AD09B5" w:rsidRDefault="004554AB" w:rsidP="007E341B">
      <w:pPr>
        <w:pStyle w:val="bParagraphtext"/>
        <w:numPr>
          <w:ilvl w:val="1"/>
          <w:numId w:val="14"/>
        </w:numPr>
        <w:jc w:val="both"/>
        <w:rPr>
          <w:rStyle w:val="ListParagraphChar"/>
        </w:rPr>
      </w:pPr>
      <w:r>
        <w:rPr>
          <w:rStyle w:val="ListParagraphChar"/>
        </w:rPr>
        <w:t xml:space="preserve">Recruitment of Enforcement Officers </w:t>
      </w:r>
    </w:p>
    <w:p w14:paraId="499207E4" w14:textId="6B33A10E" w:rsidR="004554AB" w:rsidRDefault="007B3B36" w:rsidP="007E341B">
      <w:pPr>
        <w:pStyle w:val="bParagraphtext"/>
        <w:numPr>
          <w:ilvl w:val="1"/>
          <w:numId w:val="14"/>
        </w:numPr>
        <w:jc w:val="both"/>
        <w:rPr>
          <w:rStyle w:val="ListParagraphChar"/>
        </w:rPr>
      </w:pPr>
      <w:r>
        <w:rPr>
          <w:rStyle w:val="ListParagraphChar"/>
        </w:rPr>
        <w:t xml:space="preserve">Provision of </w:t>
      </w:r>
      <w:r w:rsidR="006270F8">
        <w:rPr>
          <w:rStyle w:val="ListParagraphChar"/>
        </w:rPr>
        <w:t>information</w:t>
      </w:r>
      <w:r>
        <w:rPr>
          <w:rStyle w:val="ListParagraphChar"/>
        </w:rPr>
        <w:t xml:space="preserve"> to landlords</w:t>
      </w:r>
    </w:p>
    <w:p w14:paraId="71D229D4" w14:textId="039F51D7" w:rsidR="00EA4EF6" w:rsidRDefault="00EA4EF6" w:rsidP="007E341B">
      <w:pPr>
        <w:pStyle w:val="bParagraphtext"/>
        <w:numPr>
          <w:ilvl w:val="1"/>
          <w:numId w:val="14"/>
        </w:numPr>
        <w:jc w:val="both"/>
        <w:rPr>
          <w:rStyle w:val="ListParagraphChar"/>
        </w:rPr>
      </w:pPr>
      <w:r>
        <w:rPr>
          <w:rStyle w:val="ListParagraphChar"/>
        </w:rPr>
        <w:t xml:space="preserve">Training of applications officers to receive applications from the start of the scheme. </w:t>
      </w:r>
    </w:p>
    <w:p w14:paraId="307486E6" w14:textId="591E23A5" w:rsidR="007B3B36" w:rsidRPr="001356F1" w:rsidRDefault="00AB248B" w:rsidP="007E341B">
      <w:pPr>
        <w:pStyle w:val="ListParagraph"/>
        <w:jc w:val="both"/>
        <w:rPr>
          <w:rStyle w:val="ListParagraphChar"/>
        </w:rPr>
      </w:pPr>
      <w:r w:rsidRPr="053C66CE">
        <w:rPr>
          <w:rStyle w:val="ListParagraphChar"/>
        </w:rPr>
        <w:t xml:space="preserve">A Project </w:t>
      </w:r>
      <w:r w:rsidR="14AA7D2A" w:rsidRPr="053C66CE">
        <w:rPr>
          <w:rStyle w:val="ListParagraphChar"/>
        </w:rPr>
        <w:t>B</w:t>
      </w:r>
      <w:r w:rsidRPr="053C66CE">
        <w:rPr>
          <w:rStyle w:val="ListParagraphChar"/>
        </w:rPr>
        <w:t xml:space="preserve">oard was introduced which </w:t>
      </w:r>
      <w:r w:rsidR="00433A38" w:rsidRPr="053C66CE">
        <w:rPr>
          <w:rStyle w:val="ListParagraphChar"/>
        </w:rPr>
        <w:t>monitored</w:t>
      </w:r>
      <w:r w:rsidRPr="053C66CE">
        <w:rPr>
          <w:rStyle w:val="ListParagraphChar"/>
        </w:rPr>
        <w:t xml:space="preserve"> the progress of</w:t>
      </w:r>
      <w:r w:rsidR="00433A38" w:rsidRPr="053C66CE">
        <w:rPr>
          <w:rStyle w:val="ListParagraphChar"/>
        </w:rPr>
        <w:t xml:space="preserve"> the</w:t>
      </w:r>
      <w:r w:rsidRPr="053C66CE">
        <w:rPr>
          <w:rStyle w:val="ListParagraphChar"/>
        </w:rPr>
        <w:t xml:space="preserve"> implementation and the 1</w:t>
      </w:r>
      <w:r w:rsidRPr="053C66CE">
        <w:rPr>
          <w:rStyle w:val="ListParagraphChar"/>
          <w:vertAlign w:val="superscript"/>
        </w:rPr>
        <w:t>st</w:t>
      </w:r>
      <w:r w:rsidRPr="053C66CE">
        <w:rPr>
          <w:rStyle w:val="ListParagraphChar"/>
        </w:rPr>
        <w:t xml:space="preserve"> year of the scheme. This involved </w:t>
      </w:r>
      <w:r w:rsidR="007C2BB4" w:rsidRPr="053C66CE">
        <w:rPr>
          <w:rStyle w:val="ListParagraphChar"/>
        </w:rPr>
        <w:t xml:space="preserve">relevant services within the Council who worked together to ensure the tight deadlines of implementation were met. </w:t>
      </w:r>
    </w:p>
    <w:p w14:paraId="60F394F4" w14:textId="77777777" w:rsidR="0040736F" w:rsidRPr="001356F1" w:rsidRDefault="002329CF" w:rsidP="004A6D2F">
      <w:pPr>
        <w:pStyle w:val="Heading1"/>
      </w:pPr>
      <w:r w:rsidRPr="001356F1">
        <w:t>Financial implications</w:t>
      </w:r>
    </w:p>
    <w:p w14:paraId="0181D0CF" w14:textId="5F35BE1B" w:rsidR="006F5FC0" w:rsidRDefault="007C2BB4" w:rsidP="007E341B">
      <w:pPr>
        <w:pStyle w:val="ListParagraph"/>
        <w:jc w:val="both"/>
      </w:pPr>
      <w:r>
        <w:t xml:space="preserve">The scheme is </w:t>
      </w:r>
      <w:r w:rsidR="00433A38">
        <w:t>self-funding</w:t>
      </w:r>
      <w:r w:rsidR="00C810A9">
        <w:t>,</w:t>
      </w:r>
      <w:r w:rsidR="00D11180">
        <w:t xml:space="preserve"> </w:t>
      </w:r>
      <w:r w:rsidR="00C810A9">
        <w:t>with</w:t>
      </w:r>
      <w:r>
        <w:t xml:space="preserve"> any income received from licensing fees</w:t>
      </w:r>
      <w:r w:rsidR="00C810A9">
        <w:t xml:space="preserve"> funding the </w:t>
      </w:r>
      <w:r w:rsidR="006F5FC0">
        <w:t xml:space="preserve">operation and </w:t>
      </w:r>
      <w:r w:rsidR="00D11180">
        <w:t>enforcement</w:t>
      </w:r>
      <w:r w:rsidR="006F5FC0">
        <w:t xml:space="preserve"> of the scheme.</w:t>
      </w:r>
    </w:p>
    <w:p w14:paraId="6C343591" w14:textId="78CF1918" w:rsidR="006F5FC0" w:rsidRPr="007E341B" w:rsidRDefault="006F5FC0" w:rsidP="007E341B">
      <w:pPr>
        <w:pStyle w:val="ListParagraph"/>
        <w:jc w:val="both"/>
      </w:pPr>
      <w:r>
        <w:t xml:space="preserve">The initial business case, which was developed following an extensive consultation exercise, estimated that there would be </w:t>
      </w:r>
      <w:r w:rsidR="00D62201">
        <w:t>7</w:t>
      </w:r>
      <w:r w:rsidR="001C3E08">
        <w:t>,</w:t>
      </w:r>
      <w:r w:rsidR="00D62201">
        <w:t>200</w:t>
      </w:r>
      <w:r>
        <w:t xml:space="preserve"> applications within the first year of the scheme</w:t>
      </w:r>
      <w:r w:rsidR="001C3E08">
        <w:t>.</w:t>
      </w:r>
      <w:r>
        <w:t xml:space="preserve"> </w:t>
      </w:r>
      <w:r w:rsidR="001C3E08">
        <w:t>T</w:t>
      </w:r>
      <w:r>
        <w:t xml:space="preserve">here were </w:t>
      </w:r>
      <w:r w:rsidR="00B5727E">
        <w:t>10</w:t>
      </w:r>
      <w:r w:rsidR="6853B9C5">
        <w:t>,</w:t>
      </w:r>
      <w:r w:rsidR="00B5727E">
        <w:t>896.</w:t>
      </w:r>
    </w:p>
    <w:p w14:paraId="5351CEE6" w14:textId="3C02AD52" w:rsidR="006F5FC0" w:rsidRPr="007E341B" w:rsidRDefault="006F5FC0" w:rsidP="007E341B">
      <w:pPr>
        <w:pStyle w:val="ListParagraph"/>
        <w:jc w:val="both"/>
      </w:pPr>
      <w:r w:rsidRPr="007E341B">
        <w:t>However</w:t>
      </w:r>
      <w:r w:rsidR="007E341B">
        <w:t>,</w:t>
      </w:r>
      <w:r w:rsidRPr="007E341B">
        <w:t xml:space="preserve"> as </w:t>
      </w:r>
      <w:r w:rsidR="00413CF8" w:rsidRPr="007E341B">
        <w:t>processing h</w:t>
      </w:r>
      <w:r w:rsidR="006B54B3" w:rsidRPr="007E341B">
        <w:t xml:space="preserve">as progressed </w:t>
      </w:r>
      <w:r w:rsidR="009042B0" w:rsidRPr="007E341B">
        <w:t>those</w:t>
      </w:r>
      <w:r w:rsidR="006B54B3" w:rsidRPr="007E341B">
        <w:t xml:space="preserve"> </w:t>
      </w:r>
      <w:r w:rsidR="00577E2F" w:rsidRPr="007E341B">
        <w:t>applications</w:t>
      </w:r>
      <w:r w:rsidR="006B54B3" w:rsidRPr="007E341B">
        <w:t xml:space="preserve"> receiving an early bird discount </w:t>
      </w:r>
      <w:r w:rsidR="009042B0" w:rsidRPr="007E341B">
        <w:t>was</w:t>
      </w:r>
      <w:r w:rsidR="006B54B3" w:rsidRPr="007E341B">
        <w:t xml:space="preserve"> </w:t>
      </w:r>
      <w:r w:rsidR="00A85890" w:rsidRPr="007E341B">
        <w:t>44</w:t>
      </w:r>
      <w:r w:rsidR="007E341B" w:rsidRPr="007E341B">
        <w:t>.4</w:t>
      </w:r>
      <w:r w:rsidR="00A85890" w:rsidRPr="007E341B">
        <w:t>%</w:t>
      </w:r>
      <w:r w:rsidR="009042B0" w:rsidRPr="007E341B">
        <w:t xml:space="preserve"> in year 1</w:t>
      </w:r>
      <w:r w:rsidR="00A85890" w:rsidRPr="007E341B">
        <w:t xml:space="preserve"> </w:t>
      </w:r>
      <w:r w:rsidR="006B54B3" w:rsidRPr="007E341B">
        <w:t>compared to a predicted</w:t>
      </w:r>
      <w:r w:rsidR="00A85890" w:rsidRPr="007E341B">
        <w:t xml:space="preserve"> </w:t>
      </w:r>
      <w:r w:rsidR="004666D7" w:rsidRPr="007E341B">
        <w:t>35%</w:t>
      </w:r>
      <w:r w:rsidR="0023367E" w:rsidRPr="007E341B">
        <w:t xml:space="preserve">; those </w:t>
      </w:r>
      <w:r w:rsidR="00F82F97" w:rsidRPr="007E341B">
        <w:t>applications</w:t>
      </w:r>
      <w:r w:rsidR="0023367E" w:rsidRPr="007E341B">
        <w:t xml:space="preserve"> receiving an accredited discount </w:t>
      </w:r>
      <w:r w:rsidR="00F82F97" w:rsidRPr="007E341B">
        <w:t>was 43</w:t>
      </w:r>
      <w:r w:rsidR="007452DB" w:rsidRPr="007E341B">
        <w:t>.4</w:t>
      </w:r>
      <w:r w:rsidR="00F82F97" w:rsidRPr="007E341B">
        <w:t xml:space="preserve">% as opposed to </w:t>
      </w:r>
      <w:r w:rsidR="00C36D3E" w:rsidRPr="007E341B">
        <w:t xml:space="preserve">a predicted </w:t>
      </w:r>
      <w:r w:rsidR="003278CF" w:rsidRPr="007E341B">
        <w:t>40%</w:t>
      </w:r>
      <w:r w:rsidR="00AF3F99" w:rsidRPr="007E341B">
        <w:t xml:space="preserve">; and those applications not receiving </w:t>
      </w:r>
      <w:r w:rsidR="00B01D0F" w:rsidRPr="007E341B">
        <w:t xml:space="preserve">discounts was </w:t>
      </w:r>
      <w:r w:rsidR="000331DA" w:rsidRPr="007E341B">
        <w:t>10</w:t>
      </w:r>
      <w:r w:rsidR="00923009" w:rsidRPr="007E341B">
        <w:t>.4</w:t>
      </w:r>
      <w:r w:rsidR="000331DA" w:rsidRPr="007E341B">
        <w:t>%</w:t>
      </w:r>
      <w:r w:rsidR="007E341B" w:rsidRPr="007E341B">
        <w:t xml:space="preserve"> compared to a predicted 25%. </w:t>
      </w:r>
      <w:r w:rsidR="000331DA" w:rsidRPr="007E341B">
        <w:t xml:space="preserve"> </w:t>
      </w:r>
      <w:r w:rsidR="00C36D3E" w:rsidRPr="007E341B">
        <w:t xml:space="preserve">This </w:t>
      </w:r>
      <w:r w:rsidR="004F2C44" w:rsidRPr="007E341B">
        <w:t>resulted in the Fees being reviewed and increased in year 2</w:t>
      </w:r>
      <w:r w:rsidR="001C3E08">
        <w:t>.</w:t>
      </w:r>
      <w:r w:rsidR="004F2C44" w:rsidRPr="007E341B">
        <w:t xml:space="preserve"> </w:t>
      </w:r>
    </w:p>
    <w:p w14:paraId="60F394F6" w14:textId="77777777" w:rsidR="0040736F" w:rsidRPr="001356F1" w:rsidRDefault="00DA614B" w:rsidP="004A6D2F">
      <w:pPr>
        <w:pStyle w:val="Heading1"/>
      </w:pPr>
      <w:r w:rsidRPr="001356F1">
        <w:t>Legal issues</w:t>
      </w:r>
    </w:p>
    <w:p w14:paraId="60F394F7" w14:textId="2B76970D" w:rsidR="00E87F7A" w:rsidRPr="001356F1" w:rsidRDefault="000863F9" w:rsidP="007E341B">
      <w:pPr>
        <w:pStyle w:val="ListParagraph"/>
        <w:jc w:val="both"/>
      </w:pPr>
      <w:r>
        <w:t xml:space="preserve">The scheme had to be </w:t>
      </w:r>
      <w:r w:rsidR="006A45DB">
        <w:t xml:space="preserve">confirmed </w:t>
      </w:r>
      <w:r>
        <w:t xml:space="preserve">by </w:t>
      </w:r>
      <w:r w:rsidR="001C3E08">
        <w:t>the G</w:t>
      </w:r>
      <w:r>
        <w:t xml:space="preserve">overnment before </w:t>
      </w:r>
      <w:r w:rsidR="008C781A">
        <w:t xml:space="preserve">it was implemented in the </w:t>
      </w:r>
      <w:r w:rsidR="001C3E08">
        <w:t>C</w:t>
      </w:r>
      <w:r w:rsidR="008C781A">
        <w:t xml:space="preserve">ity and therefore all </w:t>
      </w:r>
      <w:r w:rsidR="00DE059A">
        <w:t xml:space="preserve">legal issues relating to </w:t>
      </w:r>
      <w:r w:rsidR="001C3E08">
        <w:t>S</w:t>
      </w:r>
      <w:r w:rsidR="00DE059A">
        <w:t xml:space="preserve">elective </w:t>
      </w:r>
      <w:r w:rsidR="001C3E08">
        <w:t>L</w:t>
      </w:r>
      <w:r w:rsidR="00DE059A">
        <w:t xml:space="preserve">icensing were outlined in the previous </w:t>
      </w:r>
      <w:r w:rsidR="001C3E08">
        <w:t>C</w:t>
      </w:r>
      <w:r w:rsidR="00DE059A">
        <w:t xml:space="preserve">abinet reports of </w:t>
      </w:r>
      <w:hyperlink r:id="rId11" w:history="1">
        <w:r w:rsidR="00DE059A" w:rsidRPr="001C3E08">
          <w:rPr>
            <w:rStyle w:val="Hyperlink"/>
          </w:rPr>
          <w:t>March 2021</w:t>
        </w:r>
      </w:hyperlink>
      <w:r w:rsidR="00DE059A">
        <w:t xml:space="preserve"> </w:t>
      </w:r>
      <w:r w:rsidR="005311D4">
        <w:t xml:space="preserve">and </w:t>
      </w:r>
      <w:hyperlink r:id="rId12" w:history="1">
        <w:r w:rsidR="005311D4" w:rsidRPr="00D442B5">
          <w:rPr>
            <w:rStyle w:val="Hyperlink"/>
          </w:rPr>
          <w:t>September 2020</w:t>
        </w:r>
      </w:hyperlink>
      <w:r w:rsidR="008C781A">
        <w:t>. However</w:t>
      </w:r>
      <w:r w:rsidR="007E341B">
        <w:t>,</w:t>
      </w:r>
      <w:r w:rsidR="008C781A">
        <w:t xml:space="preserve"> </w:t>
      </w:r>
      <w:r w:rsidR="00124D32">
        <w:t xml:space="preserve">Law and Governance continue to support the work by </w:t>
      </w:r>
      <w:r w:rsidR="00B616D3">
        <w:t>providing</w:t>
      </w:r>
      <w:r w:rsidR="00124D32">
        <w:t xml:space="preserve"> advice </w:t>
      </w:r>
      <w:r w:rsidR="00B616D3">
        <w:t xml:space="preserve">when required on issues arising. </w:t>
      </w:r>
    </w:p>
    <w:p w14:paraId="60F394F8" w14:textId="77777777" w:rsidR="002329CF" w:rsidRPr="001356F1" w:rsidRDefault="002329CF" w:rsidP="004A6D2F">
      <w:pPr>
        <w:pStyle w:val="Heading1"/>
      </w:pPr>
      <w:r w:rsidRPr="001356F1">
        <w:t>Level of risk</w:t>
      </w:r>
    </w:p>
    <w:p w14:paraId="60F394F9" w14:textId="4A2AC26D" w:rsidR="00BC69A4" w:rsidRDefault="00F74FD6" w:rsidP="000176D8">
      <w:pPr>
        <w:pStyle w:val="ListParagraph"/>
        <w:jc w:val="both"/>
      </w:pPr>
      <w:r>
        <w:t xml:space="preserve">The </w:t>
      </w:r>
      <w:r w:rsidR="00477FCA">
        <w:t xml:space="preserve">original </w:t>
      </w:r>
      <w:r w:rsidR="00151888">
        <w:t>R</w:t>
      </w:r>
      <w:r w:rsidR="002329CF">
        <w:t xml:space="preserve">isk </w:t>
      </w:r>
      <w:r w:rsidR="00151888">
        <w:t>R</w:t>
      </w:r>
      <w:r w:rsidR="0093067A">
        <w:t>egister</w:t>
      </w:r>
      <w:r w:rsidR="002329CF">
        <w:t xml:space="preserve"> </w:t>
      </w:r>
      <w:r w:rsidR="00477FCA">
        <w:t xml:space="preserve">for the Cabinet report identified </w:t>
      </w:r>
      <w:proofErr w:type="gramStart"/>
      <w:r w:rsidR="00C467A8">
        <w:t>a number of</w:t>
      </w:r>
      <w:proofErr w:type="gramEnd"/>
      <w:r w:rsidR="00C467A8">
        <w:t xml:space="preserve"> </w:t>
      </w:r>
      <w:r w:rsidR="00477FCA">
        <w:t xml:space="preserve">risks </w:t>
      </w:r>
      <w:r w:rsidR="00C467A8">
        <w:t xml:space="preserve">concerning the introduction of the scheme including the risk of a judicial review and </w:t>
      </w:r>
      <w:r w:rsidR="008445FC">
        <w:t>the inability to introduce the scheme due to the submission being rejected</w:t>
      </w:r>
      <w:r w:rsidR="000176D8">
        <w:t xml:space="preserve">. The Selective </w:t>
      </w:r>
      <w:r w:rsidR="7117E805">
        <w:t>L</w:t>
      </w:r>
      <w:r w:rsidR="000176D8">
        <w:t xml:space="preserve">icensing Board identified the risk of being unable to recruit </w:t>
      </w:r>
      <w:r w:rsidR="00710B32">
        <w:t xml:space="preserve">qualified and experienced officers to be able to carry out the inspections and enforcement work. The teams continue to work with the People Team to mitigate this </w:t>
      </w:r>
      <w:r w:rsidR="000176D8">
        <w:t>risk.</w:t>
      </w:r>
      <w:r w:rsidR="00B616D3">
        <w:t xml:space="preserve">  </w:t>
      </w:r>
    </w:p>
    <w:p w14:paraId="033BC0C6" w14:textId="77777777" w:rsidR="009B2706" w:rsidRDefault="009B2706" w:rsidP="009B2706">
      <w:pPr>
        <w:pStyle w:val="ListParagraph"/>
        <w:numPr>
          <w:ilvl w:val="0"/>
          <w:numId w:val="0"/>
        </w:numPr>
        <w:ind w:left="360"/>
        <w:jc w:val="both"/>
      </w:pPr>
    </w:p>
    <w:p w14:paraId="7881AF8F" w14:textId="77777777" w:rsidR="00D442B5" w:rsidRPr="000176D8" w:rsidRDefault="00D442B5" w:rsidP="009B2706">
      <w:pPr>
        <w:pStyle w:val="ListParagraph"/>
        <w:numPr>
          <w:ilvl w:val="0"/>
          <w:numId w:val="0"/>
        </w:numPr>
        <w:ind w:left="360"/>
        <w:jc w:val="both"/>
      </w:pPr>
    </w:p>
    <w:p w14:paraId="60F394FA" w14:textId="77777777" w:rsidR="002329CF" w:rsidRPr="001356F1" w:rsidRDefault="002329CF" w:rsidP="0050321C">
      <w:pPr>
        <w:pStyle w:val="Heading1"/>
      </w:pPr>
      <w:r w:rsidRPr="001356F1">
        <w:lastRenderedPageBreak/>
        <w:t xml:space="preserve">Equalities impact </w:t>
      </w:r>
    </w:p>
    <w:p w14:paraId="691BAFF5" w14:textId="67F7E4CC" w:rsidR="0077546F" w:rsidRDefault="00977756" w:rsidP="005570B5">
      <w:pPr>
        <w:pStyle w:val="ListParagraph"/>
      </w:pPr>
      <w:r>
        <w:t xml:space="preserve">The </w:t>
      </w:r>
      <w:r w:rsidR="0003234E">
        <w:t>introduction</w:t>
      </w:r>
      <w:r>
        <w:t xml:space="preserve"> of </w:t>
      </w:r>
      <w:r w:rsidR="00D442B5">
        <w:t>S</w:t>
      </w:r>
      <w:r>
        <w:t xml:space="preserve">elective </w:t>
      </w:r>
      <w:r w:rsidR="00D442B5">
        <w:t>L</w:t>
      </w:r>
      <w:r>
        <w:t>icensing was</w:t>
      </w:r>
      <w:r w:rsidR="008F11B8">
        <w:t xml:space="preserve"> </w:t>
      </w:r>
      <w:r w:rsidR="00E441B3">
        <w:t xml:space="preserve">introduced to improve the private rented sector in the </w:t>
      </w:r>
      <w:proofErr w:type="gramStart"/>
      <w:r w:rsidR="00D442B5">
        <w:t>C</w:t>
      </w:r>
      <w:r w:rsidR="00E441B3">
        <w:t>ity</w:t>
      </w:r>
      <w:proofErr w:type="gramEnd"/>
      <w:r w:rsidR="00E441B3">
        <w:t xml:space="preserve"> and was </w:t>
      </w:r>
      <w:r w:rsidR="008F11B8">
        <w:t xml:space="preserve">considered </w:t>
      </w:r>
      <w:r w:rsidR="005057F4">
        <w:t xml:space="preserve">a benefit </w:t>
      </w:r>
      <w:r w:rsidR="00E441B3">
        <w:t>to</w:t>
      </w:r>
      <w:r w:rsidR="005057F4">
        <w:t xml:space="preserve"> </w:t>
      </w:r>
      <w:r w:rsidR="00E441B3">
        <w:t xml:space="preserve">occupiers of </w:t>
      </w:r>
      <w:r w:rsidR="009B2706">
        <w:t>private</w:t>
      </w:r>
      <w:r w:rsidR="00E441B3">
        <w:t xml:space="preserve"> </w:t>
      </w:r>
      <w:r w:rsidR="009B2706">
        <w:t>rented</w:t>
      </w:r>
      <w:r w:rsidR="00E441B3">
        <w:t xml:space="preserve"> </w:t>
      </w:r>
      <w:r w:rsidR="009B2706">
        <w:t>homes and</w:t>
      </w:r>
      <w:r w:rsidR="00E441B3">
        <w:t xml:space="preserve"> other</w:t>
      </w:r>
      <w:r w:rsidR="005057F4">
        <w:t xml:space="preserve"> </w:t>
      </w:r>
      <w:r w:rsidR="4EB9BC4E">
        <w:t>residents.</w:t>
      </w:r>
      <w:r w:rsidR="009B2706">
        <w:t xml:space="preserve"> This report does not raise any further equalities issues. </w:t>
      </w:r>
      <w:r w:rsidR="00017FEB">
        <w:t xml:space="preserve"> </w:t>
      </w:r>
    </w:p>
    <w:p w14:paraId="60F394FC" w14:textId="2DD6275C" w:rsidR="00E87F7A" w:rsidRPr="001356F1" w:rsidRDefault="00E87F7A" w:rsidP="009B2706">
      <w:pPr>
        <w:pStyle w:val="Heading1"/>
      </w:pPr>
      <w:r w:rsidRPr="001356F1">
        <w:t>Conclusion</w:t>
      </w:r>
    </w:p>
    <w:p w14:paraId="60F394FE" w14:textId="34303F1A" w:rsidR="002329CF" w:rsidRDefault="001A58B1" w:rsidP="004D510F">
      <w:pPr>
        <w:pStyle w:val="ListParagraph"/>
      </w:pPr>
      <w:r>
        <w:t xml:space="preserve"> Further review reports</w:t>
      </w:r>
      <w:r w:rsidR="00191C5F">
        <w:t xml:space="preserve"> </w:t>
      </w:r>
      <w:r w:rsidR="00C42957">
        <w:t>outlining</w:t>
      </w:r>
      <w:r w:rsidR="00191C5F">
        <w:t xml:space="preserve"> progress and outcomes</w:t>
      </w:r>
      <w:r w:rsidR="00FB6219">
        <w:t xml:space="preserve"> will be produced as the scheme progresses</w:t>
      </w:r>
      <w:r w:rsidR="00191C5F">
        <w:t xml:space="preserve">. These reports will be published </w:t>
      </w:r>
      <w:r w:rsidR="00C42957">
        <w:t xml:space="preserve">on </w:t>
      </w:r>
      <w:r w:rsidR="00D442B5">
        <w:t>the Council’s</w:t>
      </w:r>
      <w:r w:rsidR="00191C5F">
        <w:t xml:space="preserve"> website</w:t>
      </w:r>
      <w:r w:rsidR="00C42957">
        <w:t>.</w:t>
      </w:r>
    </w:p>
    <w:p w14:paraId="2E19B014" w14:textId="77777777" w:rsidR="00D442B5" w:rsidRPr="001356F1" w:rsidRDefault="00D442B5" w:rsidP="00D442B5">
      <w:pPr>
        <w:pStyle w:val="ListParagraph"/>
        <w:numPr>
          <w:ilvl w:val="0"/>
          <w:numId w:val="0"/>
        </w:numPr>
        <w:ind w:left="360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60F39501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0F394FF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39500" w14:textId="4995C46C" w:rsidR="00E87F7A" w:rsidRPr="001356F1" w:rsidRDefault="007677CD" w:rsidP="00A46E98">
            <w:r>
              <w:t>Gail Siddall</w:t>
            </w:r>
          </w:p>
        </w:tc>
      </w:tr>
      <w:tr w:rsidR="00DF093E" w:rsidRPr="001356F1" w14:paraId="60F39504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0F39502" w14:textId="77777777"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0F39503" w14:textId="599076C7" w:rsidR="00E87F7A" w:rsidRPr="001356F1" w:rsidRDefault="007677CD" w:rsidP="00A46E98">
            <w:r>
              <w:t xml:space="preserve">Regulatory Services Manager </w:t>
            </w:r>
          </w:p>
        </w:tc>
      </w:tr>
      <w:tr w:rsidR="00DF093E" w:rsidRPr="001356F1" w14:paraId="60F39507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0F39505" w14:textId="77777777"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0F39506" w14:textId="3CA202B2" w:rsidR="00E87F7A" w:rsidRPr="001356F1" w:rsidRDefault="007677CD" w:rsidP="00A46E98">
            <w:r>
              <w:t>Planning and Regulatory Services Manager</w:t>
            </w:r>
          </w:p>
        </w:tc>
      </w:tr>
      <w:tr w:rsidR="00DF093E" w:rsidRPr="001356F1" w14:paraId="60F3950A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0F39508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0F39509" w14:textId="4BF1468B" w:rsidR="00E87F7A" w:rsidRPr="001356F1" w:rsidRDefault="00E87F7A" w:rsidP="00A46E98">
            <w:r w:rsidRPr="001356F1">
              <w:t xml:space="preserve">01865 </w:t>
            </w:r>
            <w:r w:rsidR="007677CD">
              <w:t>252474</w:t>
            </w:r>
            <w:r w:rsidRPr="001356F1">
              <w:t xml:space="preserve">  </w:t>
            </w:r>
          </w:p>
        </w:tc>
      </w:tr>
      <w:tr w:rsidR="005570B5" w:rsidRPr="001356F1" w14:paraId="60F3950D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0F3950B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3950C" w14:textId="697A4540" w:rsidR="00E87F7A" w:rsidRPr="001356F1" w:rsidRDefault="0081615A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gsiddall@oxford.gov.uk</w:t>
            </w:r>
          </w:p>
        </w:tc>
      </w:tr>
    </w:tbl>
    <w:p w14:paraId="60F3950E" w14:textId="77777777"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14:paraId="60F39510" w14:textId="77777777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0F3950F" w14:textId="77777777"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14:paraId="60F3951D" w14:textId="77777777" w:rsidR="00CE4C87" w:rsidRDefault="00CE4C87" w:rsidP="0093067A"/>
    <w:p w14:paraId="60F3953B" w14:textId="77777777" w:rsidR="00821AAF" w:rsidRPr="009E51FC" w:rsidRDefault="00821AAF" w:rsidP="0093067A"/>
    <w:sectPr w:rsidR="00821AAF" w:rsidRPr="009E51FC" w:rsidSect="00D20BA4">
      <w:footerReference w:type="even" r:id="rId13"/>
      <w:headerReference w:type="first" r:id="rId14"/>
      <w:footerReference w:type="first" r:id="rId15"/>
      <w:pgSz w:w="11906" w:h="16838" w:code="9"/>
      <w:pgMar w:top="1304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DAF5" w14:textId="77777777" w:rsidR="005372A8" w:rsidRDefault="005372A8" w:rsidP="004A6D2F">
      <w:r>
        <w:separator/>
      </w:r>
    </w:p>
  </w:endnote>
  <w:endnote w:type="continuationSeparator" w:id="0">
    <w:p w14:paraId="2A83EFA1" w14:textId="77777777" w:rsidR="005372A8" w:rsidRDefault="005372A8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9540" w14:textId="77777777" w:rsidR="00364FAD" w:rsidRDefault="00364FAD" w:rsidP="004A6D2F">
    <w:pPr>
      <w:pStyle w:val="Footer"/>
    </w:pPr>
    <w:r>
      <w:t>Do not use a footer or page numbers.</w:t>
    </w:r>
  </w:p>
  <w:p w14:paraId="60F39541" w14:textId="77777777" w:rsidR="00364FAD" w:rsidRDefault="00364FAD" w:rsidP="004A6D2F">
    <w:pPr>
      <w:pStyle w:val="Footer"/>
    </w:pPr>
  </w:p>
  <w:p w14:paraId="60F39542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9544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508A" w14:textId="77777777" w:rsidR="005372A8" w:rsidRDefault="005372A8" w:rsidP="004A6D2F">
      <w:r>
        <w:separator/>
      </w:r>
    </w:p>
  </w:footnote>
  <w:footnote w:type="continuationSeparator" w:id="0">
    <w:p w14:paraId="0A283233" w14:textId="77777777" w:rsidR="005372A8" w:rsidRDefault="005372A8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9543" w14:textId="77777777" w:rsidR="00D5547E" w:rsidRDefault="00DD2FED" w:rsidP="00D5547E">
    <w:pPr>
      <w:pStyle w:val="Header"/>
      <w:jc w:val="right"/>
    </w:pPr>
    <w:r>
      <w:rPr>
        <w:noProof/>
      </w:rPr>
      <w:drawing>
        <wp:inline distT="0" distB="0" distL="0" distR="0" wp14:anchorId="60F39545" wp14:editId="60F39546">
          <wp:extent cx="843280" cy="1117600"/>
          <wp:effectExtent l="0" t="0" r="0" b="6350"/>
          <wp:docPr id="1" name="Picture 1" descr="Oxford City Council Logo" title="Oxford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C05EF"/>
    <w:multiLevelType w:val="multilevel"/>
    <w:tmpl w:val="43D6D2FA"/>
    <w:numStyleLink w:val="StyleBulletedSymbolsymbolLeft063cmHanging063cm"/>
  </w:abstractNum>
  <w:abstractNum w:abstractNumId="13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D0E50"/>
    <w:multiLevelType w:val="multilevel"/>
    <w:tmpl w:val="DD4EB2B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263A6A"/>
    <w:multiLevelType w:val="multilevel"/>
    <w:tmpl w:val="43D6D2FA"/>
    <w:numStyleLink w:val="StyleBulletedSymbolsymbolLeft063cmHanging063cm"/>
  </w:abstractNum>
  <w:abstractNum w:abstractNumId="19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36226"/>
    <w:multiLevelType w:val="hybridMultilevel"/>
    <w:tmpl w:val="8B7EE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BA5FD8"/>
    <w:multiLevelType w:val="multilevel"/>
    <w:tmpl w:val="43D6D2FA"/>
    <w:numStyleLink w:val="StyleBulletedSymbolsymbolLeft063cmHanging063cm"/>
  </w:abstractNum>
  <w:abstractNum w:abstractNumId="29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22831"/>
    <w:multiLevelType w:val="multilevel"/>
    <w:tmpl w:val="43D6D2FA"/>
    <w:numStyleLink w:val="StyleBulletedSymbolsymbolLeft063cmHanging063cm"/>
  </w:abstractNum>
  <w:abstractNum w:abstractNumId="31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8365C6"/>
    <w:multiLevelType w:val="multilevel"/>
    <w:tmpl w:val="E67CE66C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99770944">
    <w:abstractNumId w:val="27"/>
  </w:num>
  <w:num w:numId="2" w16cid:durableId="1361391800">
    <w:abstractNumId w:val="32"/>
  </w:num>
  <w:num w:numId="3" w16cid:durableId="1977758399">
    <w:abstractNumId w:val="24"/>
  </w:num>
  <w:num w:numId="4" w16cid:durableId="1895267572">
    <w:abstractNumId w:val="19"/>
  </w:num>
  <w:num w:numId="5" w16cid:durableId="1359086454">
    <w:abstractNumId w:val="29"/>
  </w:num>
  <w:num w:numId="6" w16cid:durableId="1947692470">
    <w:abstractNumId w:val="33"/>
  </w:num>
  <w:num w:numId="7" w16cid:durableId="64693583">
    <w:abstractNumId w:val="23"/>
  </w:num>
  <w:num w:numId="8" w16cid:durableId="885608058">
    <w:abstractNumId w:val="21"/>
  </w:num>
  <w:num w:numId="9" w16cid:durableId="1021588885">
    <w:abstractNumId w:val="13"/>
  </w:num>
  <w:num w:numId="10" w16cid:durableId="1271163905">
    <w:abstractNumId w:val="16"/>
  </w:num>
  <w:num w:numId="11" w16cid:durableId="1387484562">
    <w:abstractNumId w:val="26"/>
  </w:num>
  <w:num w:numId="12" w16cid:durableId="1805200243">
    <w:abstractNumId w:val="25"/>
  </w:num>
  <w:num w:numId="13" w16cid:durableId="934247287">
    <w:abstractNumId w:val="10"/>
  </w:num>
  <w:num w:numId="14" w16cid:durableId="299578249">
    <w:abstractNumId w:val="34"/>
  </w:num>
  <w:num w:numId="15" w16cid:durableId="1678071564">
    <w:abstractNumId w:val="17"/>
  </w:num>
  <w:num w:numId="16" w16cid:durableId="1118987446">
    <w:abstractNumId w:val="11"/>
  </w:num>
  <w:num w:numId="17" w16cid:durableId="2054310861">
    <w:abstractNumId w:val="28"/>
  </w:num>
  <w:num w:numId="18" w16cid:durableId="1441992378">
    <w:abstractNumId w:val="12"/>
  </w:num>
  <w:num w:numId="19" w16cid:durableId="2043901444">
    <w:abstractNumId w:val="30"/>
  </w:num>
  <w:num w:numId="20" w16cid:durableId="1306085529">
    <w:abstractNumId w:val="18"/>
  </w:num>
  <w:num w:numId="21" w16cid:durableId="421727372">
    <w:abstractNumId w:val="22"/>
  </w:num>
  <w:num w:numId="22" w16cid:durableId="299655781">
    <w:abstractNumId w:val="14"/>
  </w:num>
  <w:num w:numId="23" w16cid:durableId="1106384332">
    <w:abstractNumId w:val="31"/>
  </w:num>
  <w:num w:numId="24" w16cid:durableId="1996882197">
    <w:abstractNumId w:val="9"/>
  </w:num>
  <w:num w:numId="25" w16cid:durableId="7175773">
    <w:abstractNumId w:val="8"/>
  </w:num>
  <w:num w:numId="26" w16cid:durableId="1559626197">
    <w:abstractNumId w:val="7"/>
  </w:num>
  <w:num w:numId="27" w16cid:durableId="279997537">
    <w:abstractNumId w:val="6"/>
  </w:num>
  <w:num w:numId="28" w16cid:durableId="753941826">
    <w:abstractNumId w:val="5"/>
  </w:num>
  <w:num w:numId="29" w16cid:durableId="957033551">
    <w:abstractNumId w:val="4"/>
  </w:num>
  <w:num w:numId="30" w16cid:durableId="534319575">
    <w:abstractNumId w:val="3"/>
  </w:num>
  <w:num w:numId="31" w16cid:durableId="1789858616">
    <w:abstractNumId w:val="2"/>
  </w:num>
  <w:num w:numId="32" w16cid:durableId="2117941158">
    <w:abstractNumId w:val="1"/>
  </w:num>
  <w:num w:numId="33" w16cid:durableId="50423704">
    <w:abstractNumId w:val="0"/>
  </w:num>
  <w:num w:numId="34" w16cid:durableId="760488025">
    <w:abstractNumId w:val="20"/>
  </w:num>
  <w:num w:numId="35" w16cid:durableId="118898120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92"/>
    <w:rsid w:val="000117D4"/>
    <w:rsid w:val="000176D8"/>
    <w:rsid w:val="00017FEB"/>
    <w:rsid w:val="000234EC"/>
    <w:rsid w:val="0003234E"/>
    <w:rsid w:val="000331DA"/>
    <w:rsid w:val="00045F8B"/>
    <w:rsid w:val="00046D2B"/>
    <w:rsid w:val="00056263"/>
    <w:rsid w:val="00064D8A"/>
    <w:rsid w:val="00064F82"/>
    <w:rsid w:val="000655AF"/>
    <w:rsid w:val="00066510"/>
    <w:rsid w:val="00070E7F"/>
    <w:rsid w:val="00077523"/>
    <w:rsid w:val="000863F9"/>
    <w:rsid w:val="000C089F"/>
    <w:rsid w:val="000C09F7"/>
    <w:rsid w:val="000C3928"/>
    <w:rsid w:val="000C5E8E"/>
    <w:rsid w:val="000C7042"/>
    <w:rsid w:val="000F4751"/>
    <w:rsid w:val="0010524C"/>
    <w:rsid w:val="00111FB1"/>
    <w:rsid w:val="00113418"/>
    <w:rsid w:val="00124D32"/>
    <w:rsid w:val="001356F1"/>
    <w:rsid w:val="0013635A"/>
    <w:rsid w:val="00136994"/>
    <w:rsid w:val="0014128E"/>
    <w:rsid w:val="00151888"/>
    <w:rsid w:val="00160418"/>
    <w:rsid w:val="00170A2D"/>
    <w:rsid w:val="001808BC"/>
    <w:rsid w:val="00182B81"/>
    <w:rsid w:val="0018619D"/>
    <w:rsid w:val="00191C5F"/>
    <w:rsid w:val="001A011E"/>
    <w:rsid w:val="001A066A"/>
    <w:rsid w:val="001A13E6"/>
    <w:rsid w:val="001A5731"/>
    <w:rsid w:val="001A58B1"/>
    <w:rsid w:val="001B42C3"/>
    <w:rsid w:val="001C3E08"/>
    <w:rsid w:val="001C5D5E"/>
    <w:rsid w:val="001D678D"/>
    <w:rsid w:val="001E03F8"/>
    <w:rsid w:val="001E3376"/>
    <w:rsid w:val="002069B3"/>
    <w:rsid w:val="0022180C"/>
    <w:rsid w:val="002329CF"/>
    <w:rsid w:val="00232F5B"/>
    <w:rsid w:val="0023367E"/>
    <w:rsid w:val="00247C29"/>
    <w:rsid w:val="00256339"/>
    <w:rsid w:val="00260467"/>
    <w:rsid w:val="00263EA3"/>
    <w:rsid w:val="00270988"/>
    <w:rsid w:val="00284F85"/>
    <w:rsid w:val="00290915"/>
    <w:rsid w:val="002A22E2"/>
    <w:rsid w:val="002B4B68"/>
    <w:rsid w:val="002C64F7"/>
    <w:rsid w:val="002D6CF3"/>
    <w:rsid w:val="002E4009"/>
    <w:rsid w:val="002F41F2"/>
    <w:rsid w:val="00301BF3"/>
    <w:rsid w:val="0030208D"/>
    <w:rsid w:val="00314D47"/>
    <w:rsid w:val="00323418"/>
    <w:rsid w:val="003278CF"/>
    <w:rsid w:val="003357BF"/>
    <w:rsid w:val="00364FAD"/>
    <w:rsid w:val="0036738F"/>
    <w:rsid w:val="0036759C"/>
    <w:rsid w:val="00367AE5"/>
    <w:rsid w:val="00367D71"/>
    <w:rsid w:val="00370ED5"/>
    <w:rsid w:val="0038150A"/>
    <w:rsid w:val="00397237"/>
    <w:rsid w:val="003B119E"/>
    <w:rsid w:val="003B6E75"/>
    <w:rsid w:val="003D0379"/>
    <w:rsid w:val="003D2574"/>
    <w:rsid w:val="003D4C59"/>
    <w:rsid w:val="003F4267"/>
    <w:rsid w:val="00401A0C"/>
    <w:rsid w:val="00404032"/>
    <w:rsid w:val="0040736F"/>
    <w:rsid w:val="00412C1F"/>
    <w:rsid w:val="00413CF8"/>
    <w:rsid w:val="00421CB2"/>
    <w:rsid w:val="004268B9"/>
    <w:rsid w:val="00433A38"/>
    <w:rsid w:val="00433B96"/>
    <w:rsid w:val="004440F1"/>
    <w:rsid w:val="004456DD"/>
    <w:rsid w:val="00446CDF"/>
    <w:rsid w:val="004521B7"/>
    <w:rsid w:val="004554AB"/>
    <w:rsid w:val="00461B2D"/>
    <w:rsid w:val="00462AB5"/>
    <w:rsid w:val="00465EAF"/>
    <w:rsid w:val="004666D7"/>
    <w:rsid w:val="004738C5"/>
    <w:rsid w:val="00477FCA"/>
    <w:rsid w:val="00491046"/>
    <w:rsid w:val="00496FAD"/>
    <w:rsid w:val="004A2AC7"/>
    <w:rsid w:val="004A5337"/>
    <w:rsid w:val="004A6D2F"/>
    <w:rsid w:val="004B348B"/>
    <w:rsid w:val="004C2887"/>
    <w:rsid w:val="004D2626"/>
    <w:rsid w:val="004D6E26"/>
    <w:rsid w:val="004D77D3"/>
    <w:rsid w:val="004E2959"/>
    <w:rsid w:val="004F20EF"/>
    <w:rsid w:val="004F2C44"/>
    <w:rsid w:val="0050321C"/>
    <w:rsid w:val="005057F4"/>
    <w:rsid w:val="005311D4"/>
    <w:rsid w:val="005372A8"/>
    <w:rsid w:val="0054182F"/>
    <w:rsid w:val="0054712D"/>
    <w:rsid w:val="00547EF6"/>
    <w:rsid w:val="005570B5"/>
    <w:rsid w:val="00567E18"/>
    <w:rsid w:val="00575F5F"/>
    <w:rsid w:val="00577E2F"/>
    <w:rsid w:val="00581805"/>
    <w:rsid w:val="00585F76"/>
    <w:rsid w:val="005A2220"/>
    <w:rsid w:val="005A34E4"/>
    <w:rsid w:val="005B17F2"/>
    <w:rsid w:val="005B7FB0"/>
    <w:rsid w:val="005C35A5"/>
    <w:rsid w:val="005C577C"/>
    <w:rsid w:val="005D0621"/>
    <w:rsid w:val="005D1E27"/>
    <w:rsid w:val="005D5913"/>
    <w:rsid w:val="005D7382"/>
    <w:rsid w:val="005E022E"/>
    <w:rsid w:val="005E5215"/>
    <w:rsid w:val="005F504C"/>
    <w:rsid w:val="005F7F7E"/>
    <w:rsid w:val="00614693"/>
    <w:rsid w:val="00623C2F"/>
    <w:rsid w:val="006270F8"/>
    <w:rsid w:val="00632A88"/>
    <w:rsid w:val="00633578"/>
    <w:rsid w:val="00637068"/>
    <w:rsid w:val="006432FF"/>
    <w:rsid w:val="006459D5"/>
    <w:rsid w:val="00650811"/>
    <w:rsid w:val="00661D3E"/>
    <w:rsid w:val="00692627"/>
    <w:rsid w:val="006969E7"/>
    <w:rsid w:val="006A3643"/>
    <w:rsid w:val="006A45DB"/>
    <w:rsid w:val="006B54B3"/>
    <w:rsid w:val="006C2A29"/>
    <w:rsid w:val="006C64CF"/>
    <w:rsid w:val="006D17B1"/>
    <w:rsid w:val="006D708A"/>
    <w:rsid w:val="006E14C1"/>
    <w:rsid w:val="006F0292"/>
    <w:rsid w:val="006F416B"/>
    <w:rsid w:val="006F519B"/>
    <w:rsid w:val="006F5FC0"/>
    <w:rsid w:val="00710B32"/>
    <w:rsid w:val="00713675"/>
    <w:rsid w:val="00715823"/>
    <w:rsid w:val="00716EA8"/>
    <w:rsid w:val="00737B93"/>
    <w:rsid w:val="007452DB"/>
    <w:rsid w:val="00745BF0"/>
    <w:rsid w:val="007615FE"/>
    <w:rsid w:val="0076655C"/>
    <w:rsid w:val="007677CD"/>
    <w:rsid w:val="007742DC"/>
    <w:rsid w:val="0077546F"/>
    <w:rsid w:val="00791437"/>
    <w:rsid w:val="00797EB7"/>
    <w:rsid w:val="007B0C2C"/>
    <w:rsid w:val="007B278E"/>
    <w:rsid w:val="007B3B36"/>
    <w:rsid w:val="007C1201"/>
    <w:rsid w:val="007C2BB4"/>
    <w:rsid w:val="007C5C23"/>
    <w:rsid w:val="007E2A26"/>
    <w:rsid w:val="007E341B"/>
    <w:rsid w:val="007F2348"/>
    <w:rsid w:val="00803F07"/>
    <w:rsid w:val="0080749A"/>
    <w:rsid w:val="0081615A"/>
    <w:rsid w:val="00821AAF"/>
    <w:rsid w:val="00821FB8"/>
    <w:rsid w:val="00822ACD"/>
    <w:rsid w:val="00836CBF"/>
    <w:rsid w:val="008445FC"/>
    <w:rsid w:val="00855C66"/>
    <w:rsid w:val="00871EE4"/>
    <w:rsid w:val="00893339"/>
    <w:rsid w:val="008A4F4E"/>
    <w:rsid w:val="008B293F"/>
    <w:rsid w:val="008B702E"/>
    <w:rsid w:val="008B7371"/>
    <w:rsid w:val="008C781A"/>
    <w:rsid w:val="008D3DDB"/>
    <w:rsid w:val="008F11B8"/>
    <w:rsid w:val="008F573F"/>
    <w:rsid w:val="009034EC"/>
    <w:rsid w:val="009042B0"/>
    <w:rsid w:val="00923009"/>
    <w:rsid w:val="0093067A"/>
    <w:rsid w:val="00941C60"/>
    <w:rsid w:val="00966D42"/>
    <w:rsid w:val="00971689"/>
    <w:rsid w:val="00973E90"/>
    <w:rsid w:val="00975B07"/>
    <w:rsid w:val="00977756"/>
    <w:rsid w:val="00980B4A"/>
    <w:rsid w:val="009829F8"/>
    <w:rsid w:val="00984FBB"/>
    <w:rsid w:val="009B2706"/>
    <w:rsid w:val="009E3D0A"/>
    <w:rsid w:val="009E51FC"/>
    <w:rsid w:val="009F1D28"/>
    <w:rsid w:val="009F442D"/>
    <w:rsid w:val="009F7618"/>
    <w:rsid w:val="00A045C2"/>
    <w:rsid w:val="00A04D23"/>
    <w:rsid w:val="00A05674"/>
    <w:rsid w:val="00A06766"/>
    <w:rsid w:val="00A13765"/>
    <w:rsid w:val="00A21B12"/>
    <w:rsid w:val="00A23F80"/>
    <w:rsid w:val="00A44635"/>
    <w:rsid w:val="00A46E98"/>
    <w:rsid w:val="00A6352B"/>
    <w:rsid w:val="00A700BA"/>
    <w:rsid w:val="00A701B5"/>
    <w:rsid w:val="00A714BB"/>
    <w:rsid w:val="00A85890"/>
    <w:rsid w:val="00A92D8F"/>
    <w:rsid w:val="00AB248B"/>
    <w:rsid w:val="00AB2988"/>
    <w:rsid w:val="00AB7999"/>
    <w:rsid w:val="00AD09B5"/>
    <w:rsid w:val="00AD3292"/>
    <w:rsid w:val="00AE7AF0"/>
    <w:rsid w:val="00AF3F99"/>
    <w:rsid w:val="00B01D0F"/>
    <w:rsid w:val="00B500CA"/>
    <w:rsid w:val="00B558E1"/>
    <w:rsid w:val="00B5727E"/>
    <w:rsid w:val="00B616D3"/>
    <w:rsid w:val="00B7799F"/>
    <w:rsid w:val="00B86314"/>
    <w:rsid w:val="00B90E0A"/>
    <w:rsid w:val="00BA1C2E"/>
    <w:rsid w:val="00BB2496"/>
    <w:rsid w:val="00BC200B"/>
    <w:rsid w:val="00BC22FC"/>
    <w:rsid w:val="00BC4756"/>
    <w:rsid w:val="00BC4E42"/>
    <w:rsid w:val="00BC69A4"/>
    <w:rsid w:val="00BE0680"/>
    <w:rsid w:val="00BE305F"/>
    <w:rsid w:val="00BE7BA3"/>
    <w:rsid w:val="00BF5682"/>
    <w:rsid w:val="00BF7B09"/>
    <w:rsid w:val="00C165DD"/>
    <w:rsid w:val="00C20A95"/>
    <w:rsid w:val="00C2692F"/>
    <w:rsid w:val="00C3207C"/>
    <w:rsid w:val="00C36D3E"/>
    <w:rsid w:val="00C400E1"/>
    <w:rsid w:val="00C41187"/>
    <w:rsid w:val="00C42957"/>
    <w:rsid w:val="00C467A8"/>
    <w:rsid w:val="00C63C31"/>
    <w:rsid w:val="00C757A0"/>
    <w:rsid w:val="00C760DE"/>
    <w:rsid w:val="00C810A9"/>
    <w:rsid w:val="00C82630"/>
    <w:rsid w:val="00C85B4E"/>
    <w:rsid w:val="00C907F7"/>
    <w:rsid w:val="00CA2103"/>
    <w:rsid w:val="00CB3BB8"/>
    <w:rsid w:val="00CB6B99"/>
    <w:rsid w:val="00CC0AA1"/>
    <w:rsid w:val="00CE4C87"/>
    <w:rsid w:val="00CE544A"/>
    <w:rsid w:val="00D0367C"/>
    <w:rsid w:val="00D11180"/>
    <w:rsid w:val="00D11E1C"/>
    <w:rsid w:val="00D136E8"/>
    <w:rsid w:val="00D160B0"/>
    <w:rsid w:val="00D17F94"/>
    <w:rsid w:val="00D20BA4"/>
    <w:rsid w:val="00D223FC"/>
    <w:rsid w:val="00D26D1E"/>
    <w:rsid w:val="00D442B5"/>
    <w:rsid w:val="00D474CF"/>
    <w:rsid w:val="00D536AD"/>
    <w:rsid w:val="00D5547E"/>
    <w:rsid w:val="00D62201"/>
    <w:rsid w:val="00D6683E"/>
    <w:rsid w:val="00D90A28"/>
    <w:rsid w:val="00D96AC9"/>
    <w:rsid w:val="00D96C5C"/>
    <w:rsid w:val="00DA413F"/>
    <w:rsid w:val="00DA4584"/>
    <w:rsid w:val="00DA614B"/>
    <w:rsid w:val="00DC3060"/>
    <w:rsid w:val="00DD2FED"/>
    <w:rsid w:val="00DD7B6E"/>
    <w:rsid w:val="00DE059A"/>
    <w:rsid w:val="00DE0FB2"/>
    <w:rsid w:val="00DF093E"/>
    <w:rsid w:val="00E01F42"/>
    <w:rsid w:val="00E206D6"/>
    <w:rsid w:val="00E3366E"/>
    <w:rsid w:val="00E441B3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A4EF6"/>
    <w:rsid w:val="00ED52CA"/>
    <w:rsid w:val="00ED5860"/>
    <w:rsid w:val="00EE35C9"/>
    <w:rsid w:val="00F05ECA"/>
    <w:rsid w:val="00F14838"/>
    <w:rsid w:val="00F3566E"/>
    <w:rsid w:val="00F375FB"/>
    <w:rsid w:val="00F41AC1"/>
    <w:rsid w:val="00F4367A"/>
    <w:rsid w:val="00F445B1"/>
    <w:rsid w:val="00F45CD4"/>
    <w:rsid w:val="00F66DCA"/>
    <w:rsid w:val="00F737BE"/>
    <w:rsid w:val="00F74F53"/>
    <w:rsid w:val="00F74FD6"/>
    <w:rsid w:val="00F7606D"/>
    <w:rsid w:val="00F81670"/>
    <w:rsid w:val="00F82024"/>
    <w:rsid w:val="00F82F97"/>
    <w:rsid w:val="00F900D9"/>
    <w:rsid w:val="00F913EC"/>
    <w:rsid w:val="00F95BC9"/>
    <w:rsid w:val="00FA026E"/>
    <w:rsid w:val="00FA624C"/>
    <w:rsid w:val="00FB6219"/>
    <w:rsid w:val="00FD0FAC"/>
    <w:rsid w:val="00FD1DFA"/>
    <w:rsid w:val="00FD4966"/>
    <w:rsid w:val="00FD73DB"/>
    <w:rsid w:val="00FE57DC"/>
    <w:rsid w:val="00FF7C7A"/>
    <w:rsid w:val="053C66CE"/>
    <w:rsid w:val="14AA7D2A"/>
    <w:rsid w:val="4EB9BC4E"/>
    <w:rsid w:val="6853B9C5"/>
    <w:rsid w:val="7117E805"/>
    <w:rsid w:val="7875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F394A3"/>
  <w15:docId w15:val="{093AF978-0553-4BCD-BAEA-DA3CDD06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3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council.oxford.gov.uk/documents/s56093/Cabinet%20Report%20-%20Sep%2020%20Selective%20licensing%20V3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council.oxford.gov.uk/documents/s59054/Selective%20Licensing%20report%20V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3E2B40EE4B99233DA35941ABA9" ma:contentTypeVersion="13" ma:contentTypeDescription="Create a new document." ma:contentTypeScope="" ma:versionID="3753deed2dcd7b610455b4fd9c0e3c90">
  <xsd:schema xmlns:xsd="http://www.w3.org/2001/XMLSchema" xmlns:xs="http://www.w3.org/2001/XMLSchema" xmlns:p="http://schemas.microsoft.com/office/2006/metadata/properties" xmlns:ns2="fdb8f1d2-729e-4e17-b922-d1876d49c6d9" xmlns:ns3="ca0c6f25-960b-4ad0-86ba-4742c0ecca1e" targetNamespace="http://schemas.microsoft.com/office/2006/metadata/properties" ma:root="true" ma:fieldsID="57be56f3673856d357bcc5d4eef83565" ns2:_="" ns3:_="">
    <xsd:import namespace="fdb8f1d2-729e-4e17-b922-d1876d49c6d9"/>
    <xsd:import namespace="ca0c6f25-960b-4ad0-86ba-4742c0ecc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1d2-729e-4e17-b922-d1876d49c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6f25-960b-4ad0-86ba-4742c0ecc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86FBE-29AF-4D30-AC38-ED0C598E4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f1d2-729e-4e17-b922-d1876d49c6d9"/>
    <ds:schemaRef ds:uri="ca0c6f25-960b-4ad0-86ba-4742c0ecc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D755B-781C-49F0-925A-074BA5E55CF8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fdb8f1d2-729e-4e17-b922-d1876d49c6d9"/>
    <ds:schemaRef ds:uri="http://schemas.microsoft.com/office/infopath/2007/PartnerControls"/>
    <ds:schemaRef ds:uri="ca0c6f25-960b-4ad0-86ba-4742c0ecca1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41ED3A9-6BDF-4C87-8DB3-375CA62C84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67E460-EE8C-47E7-942A-D76782304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COURTNEY Alice</cp:lastModifiedBy>
  <cp:revision>4</cp:revision>
  <cp:lastPrinted>2015-07-03T12:50:00Z</cp:lastPrinted>
  <dcterms:created xsi:type="dcterms:W3CDTF">2024-02-27T09:02:00Z</dcterms:created>
  <dcterms:modified xsi:type="dcterms:W3CDTF">2024-02-27T09:17:00Z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0x01010045D7BD3E2B40EE4B99233DA35941ABA9</vt:lpwstr>
  </property>
</Properties>
</file>